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jc w:val="center"/>
      </w:pPr>
      <w:r>
        <w:rPr>
          <w:rFonts w:ascii="Cambria" w:hAnsi="Cambria" w:asciiTheme="majorHAnsi" w:hAnsiTheme="majorHAnsi" w:eastAsiaTheme="majorEastAsia" w:cstheme="majorBidi"/>
          <w:b w:val="true"/>
          <w:bCs w:val="true"/>
          <w:color w:val="365F91" w:themeColor="accent1" w:themeShade="bf"/>
          <w:sz w:val="40"/>
          <w:szCs w:val="40"/>
        </w:rPr>
        <w:t>Syllabus Attività Formativa</w:t>
      </w:r>
    </w:p>
    <w:p/>
    <w:tbl>
      <w:tblP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>
      <w:tblGrid>
        <w:gridCol w:w="3341"/>
        <w:gridCol w:w="10663"/>
      </w:tblGrid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Anno Offerta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2023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Corso di Studio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0332 - SCIENZE DELL'EDUCAZIONE E DELLA FORMAZIONE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Regolamento Didattico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0332-20-22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Percorso di Studio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GEN - CORSO GENERICO</w:t>
            </w:r>
          </w:p>
        </w:tc>
      </w:tr>
      <w:tr>
        <w:trPr>
          <w:trHeight w:val="6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Insegnamento/Modulo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DSU0134 - LABORATORIO DI METODI E TECNICHE DEL GIOCO E DELL'ANIMAZIONE - GAMING METHODS AND TECHNIQUES LABORATORY</w:t>
            </w:r>
          </w:p>
        </w:tc>
      </w:tr>
      <w:tr>
        <w:trPr>
          <w:trHeight w:val="6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Attività Formativa Integrata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 - 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Partizione Studenti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 - 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Periodo Didattico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S2 - Secondo Semestre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Sede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POTENZA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Anno Corso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2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Settore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M-PED/03 - DIDATTICA E PEDAGOGIA SPECIALE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Tipo attività Formativa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F - Altro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Ambito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10843 - Altre conoscenze utili per l'inserimento nel mondo del lavoro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CFU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1.0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Ore Attività Frontali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18.0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AF_ID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43914</w:t>
            </w:r>
          </w:p>
        </w:tc>
      </w:tr>
    </w:tbl>
    <w:p/>
    <w:tbl>
      <w:tblP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>
      <w:tblGrid>
        <w:gridCol w:w="1699"/>
        <w:gridCol w:w="1840"/>
        <w:gridCol w:w="1248"/>
        <w:gridCol w:w="533"/>
        <w:gridCol w:w="4348"/>
        <w:gridCol w:w="4336"/>
      </w:tblGrid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Tipo Testo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Codice Tipo Testo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Num. Max. Caratteri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Obbl.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Testo in Italiano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Testo in Inglese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Lingua insegnamento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LINGUA_INS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Italiano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Obiettivi formativi e risultati di apprendimento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OBIETT_FORM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Gli studenti acquisiranno conoscenze pedagogiche e didattiche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per progettare, organizzare, condurre e valutare giochi didattici e animativi.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Saranno in grado di utilizzare le teorie e le metodologie apprese per creare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attività di gioco e animazione che siano coerenti con gli obiettivi e le esigenze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dei vari contesti educativi.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Prerequisiti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PREREQ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Conoscenze psicopedagogiche e didattiche di base.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Contenuti del corso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CONTENUTI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Rapporto tra educazione e gioco, con un'attenzione particolare all'infanzia.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Concetti teorici fondamentali del gioco e dell'animazione: implicazioni pedagogiche e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didattiche.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Principali funzioni del gioco come strumento di apprendimento, socializzazione e inclusione.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Concetto di animazione come metodo e pratica sociale.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Ruolo e definizione del gioco come dispositivo pedagogico.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L'animazione educativa come metodo: strategie, tecniche e linguaggi dell'animazione.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Programma esteso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PROGR_EST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Metodi didattici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METODI_DID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Lezioni frontali, lavori di gruppo, simulazioni ed esercitazioni con restituzione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nel gruppo-classe.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Momenti di riflessione, discussioni ed esercitazioni (onsite ed online).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Modalità di verifica dell'apprendimento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MOD_VER_APPR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Esame orale.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La valutazione finale consisterà in un colloquio orale che avrà per oggetto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il risultato del lavoro personale e/o di gruppo.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Le domande tenderanno a verificare le conoscenze e la comprensione acquisite;  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le capacità elaborative; il possesso di un'adeguata capacità espositiva e di autonomia di giudizio.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Testi di riferimento e di approfondimento, materiale didattico Online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TESTI_RIF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M. Andreoletti, A. Tinterri, Apprendere con i giochi. Esperienze di progettazione ludica,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Roma, Carocci, 2023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Oppure, in sostituzione,</w:t>
            </w:r>
            <w:r>
              <w:rPr>
                <w:color w:val="000000"/>
                <w:sz w:val="22"/>
                <w:szCs w:val="22"/>
              </w:rPr>
              <w:t xml:space="preserve">G. Staccioli, Il gioco e il giocare. Elementi di didattica ludica, Roma,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Carocci, Nuova Edizione.</w:t>
            </w:r>
            <w:r>
              <w:rPr>
                <w:color w:val="000000"/>
                <w:sz w:val="22"/>
                <w:szCs w:val="22"/>
              </w:rPr>
              <w:t xml:space="preserve">G. Staccioli, Culture in gioco. Attività ludiche per l’apprendimento, Roma, Carocci,</w:t>
            </w:r>
            <w:r>
              <w:rPr>
                <w:color w:val="000000"/>
                <w:sz w:val="22"/>
                <w:szCs w:val="22"/>
              </w:rPr>
              <w:t xml:space="preserve">​​​​​​​ </w:t>
            </w:r>
            <w:r>
              <w:rPr>
                <w:color w:val="000000"/>
                <w:sz w:val="22"/>
                <w:szCs w:val="22"/>
              </w:rPr>
              <w:t xml:space="preserve">Nuova Edizione.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/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Metodi e modalità di gestione dei rapporti con gli studenti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GEST_RAP_STUD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La docente è sempre a disposizione nelle giornate di svolgimento del Corso, tramite e-mail 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all'indirizzo pellegrinovincenza@gmail.com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e telefonicamente al n° 339 6584525.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Il ricevimento in presenza è da concordare. 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Si consiglia di consultare i comunicati della docente, per conoscere eventuali cambiamenti d'orario.</w:t>
            </w:r>
            <w:r>
              <w:rPr>
                <w:rFonts w:ascii="Arial" w:hAnsi="Arial" w:eastAsia="Times New Roman" w:cs="Times New Roman"/>
                <w:color w:val="000000"/>
                <w:sz w:val="22"/>
                <w:szCs w:val="22"/>
              </w:rPr>
              <w:t xml:space="preserve">Per ricevimenti straordinari e colloqui in presenza, si consiglia di prenotare preventivamente via e-mail.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Date di esame previste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DATE_ESAMI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8"/>
                <w:szCs w:val="28"/>
              </w:rPr>
              <w:t xml:space="preserve">16 gennaio  2024  ore  10.45</w:t>
            </w:r>
            <w:r>
              <w:rPr>
                <w:rFonts w:ascii="Arial" w:hAnsi="Arial" w:eastAsia="Times New Roman" w:cs="Times New Roman"/>
                <w:color w:val="000000"/>
                <w:sz w:val="28"/>
                <w:szCs w:val="28"/>
              </w:rPr>
              <w:t xml:space="preserve">02 febbraio  2024  ore  10.45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Seminari di esperti esterni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SEM_ESP_EST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Altre informazioni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ALTRO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</w:tbl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3"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