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C5" w:rsidRPr="00F31E3A" w:rsidRDefault="00F31E3A" w:rsidP="008A63ED">
      <w:pPr>
        <w:spacing w:after="0"/>
        <w:jc w:val="center"/>
        <w:rPr>
          <w:b/>
        </w:rPr>
      </w:pPr>
      <w:r w:rsidRPr="00F31E3A">
        <w:rPr>
          <w:b/>
        </w:rPr>
        <w:t>Fisica I – 12 CFU</w:t>
      </w:r>
    </w:p>
    <w:p w:rsidR="00F31E3A" w:rsidRPr="00F31E3A" w:rsidRDefault="00F31E3A" w:rsidP="008A63ED">
      <w:pPr>
        <w:spacing w:after="0"/>
        <w:jc w:val="center"/>
        <w:rPr>
          <w:b/>
        </w:rPr>
      </w:pPr>
      <w:r w:rsidRPr="00F31E3A">
        <w:rPr>
          <w:b/>
        </w:rPr>
        <w:t>II prova di verifica – 31 Maggio 2021</w:t>
      </w:r>
    </w:p>
    <w:p w:rsidR="00EA404E" w:rsidRDefault="00EA404E" w:rsidP="008A63ED">
      <w:pPr>
        <w:spacing w:after="0"/>
      </w:pPr>
    </w:p>
    <w:p w:rsidR="00F31E3A" w:rsidRPr="00F31E3A" w:rsidRDefault="00F31E3A" w:rsidP="008A63ED">
      <w:pPr>
        <w:spacing w:after="0"/>
        <w:rPr>
          <w:b/>
        </w:rPr>
      </w:pPr>
      <w:r w:rsidRPr="00F31E3A">
        <w:rPr>
          <w:b/>
        </w:rPr>
        <w:t>Esercizio n.1</w:t>
      </w:r>
    </w:p>
    <w:p w:rsidR="00F31E3A" w:rsidRDefault="008A63ED" w:rsidP="00F31E3A">
      <w:pPr>
        <w:jc w:val="both"/>
      </w:pPr>
      <w:r>
        <w:rPr>
          <w:noProof/>
          <w:lang w:eastAsia="it-IT"/>
        </w:rPr>
        <w:pict>
          <v:group id="_x0000_s1093" style="position:absolute;left:0;text-align:left;margin-left:17.3pt;margin-top:83.45pt;width:186.85pt;height:170.3pt;z-index:251715584" coordorigin="1786,5414" coordsize="3737,3406" o:regroupid="1">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7" type="#_x0000_t34" style="position:absolute;left:2103;top:7888;width:3420;height:932" o:connectortype="elbow" o:regroupid="1" adj=",-182812,-13282" strokeweight="2pt"/>
            <v:shapetype id="_x0000_t32" coordsize="21600,21600" o:spt="32" o:oned="t" path="m,l21600,21600e" filled="f">
              <v:path arrowok="t" fillok="f" o:connecttype="none"/>
              <o:lock v:ext="edit" shapetype="t"/>
            </v:shapetype>
            <v:shape id="_x0000_s1068" type="#_x0000_t32" style="position:absolute;left:2460;top:5444;width:1350;height:1710;flip:x" o:connectortype="straight" o:regroupid="1"/>
            <v:shape id="_x0000_s1069" type="#_x0000_t32" style="position:absolute;left:3692;top:5414;width:226;height:0" o:connectortype="straight" o:regroupid="1" strokeweight="2pt"/>
            <v:shape id="_x0000_s1070" type="#_x0000_t32" style="position:absolute;left:3810;top:5447;width:0;height:2235" o:connectortype="straight" o:regroupid="1">
              <v:stroke dashstyle="longDash"/>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1" type="#_x0000_t19" style="position:absolute;left:2415;top:7213;width:1307;height:390;rotation:12712206fd" o:regroupid="1">
              <v:stroke dashstyle="dash"/>
            </v:shape>
            <v:oval id="_x0000_s1072" style="position:absolute;left:2205;top:7018;width:393;height:375" o:regroupid="1"/>
            <v:shape id="_x0000_s1073" type="#_x0000_t19" style="position:absolute;left:3489;top:5816;width:323;height:390;rotation:10755675fd" coordsize="21187,21600" o:regroupid="1" adj=",-735728" path="wr-21600,,21600,43200,,,21187,17395nfewr-21600,,21600,43200,,,21187,17395l,21600nsxe">
              <v:stroke dashstyle="dash"/>
              <v:path o:connectlocs="0,0;21187,17395;0,21600"/>
            </v:shape>
            <v:oval id="_x0000_s1074" style="position:absolute;left:3644;top:7543;width:331;height:315" o:regroupid="1" fillcolor="#d8d8d8 [2732]"/>
            <v:shapetype id="_x0000_t202" coordsize="21600,21600" o:spt="202" path="m,l,21600r21600,l21600,xe">
              <v:stroke joinstyle="miter"/>
              <v:path gradientshapeok="t" o:connecttype="rect"/>
            </v:shapetype>
            <v:shape id="_x0000_s1075" type="#_x0000_t202" style="position:absolute;left:1786;top:6848;width:629;height:545;mso-width-relative:margin;mso-height-relative:margin" o:regroupid="1" filled="f" stroked="f">
              <v:textbox>
                <w:txbxContent>
                  <w:p w:rsidR="00F31E3A" w:rsidRDefault="00F31E3A" w:rsidP="00F31E3A">
                    <w:r>
                      <w:t>m</w:t>
                    </w:r>
                    <w:r w:rsidRPr="00146ACE">
                      <w:rPr>
                        <w:vertAlign w:val="subscript"/>
                      </w:rPr>
                      <w:t>1</w:t>
                    </w:r>
                  </w:p>
                </w:txbxContent>
              </v:textbox>
            </v:shape>
            <v:shape id="_x0000_s1076" type="#_x0000_t202" style="position:absolute;left:3872;top:7258;width:629;height:545;mso-width-relative:margin;mso-height-relative:margin" o:regroupid="1" filled="f" stroked="f">
              <v:textbox style="mso-next-textbox:#_x0000_s1076">
                <w:txbxContent>
                  <w:p w:rsidR="00F31E3A" w:rsidRDefault="00F31E3A" w:rsidP="00F31E3A">
                    <w:r>
                      <w:t>m</w:t>
                    </w:r>
                    <w:r>
                      <w:rPr>
                        <w:vertAlign w:val="subscript"/>
                      </w:rPr>
                      <w:t>2</w:t>
                    </w:r>
                  </w:p>
                </w:txbxContent>
              </v:textbox>
            </v:shape>
            <v:shape id="_x0000_s1077" type="#_x0000_t202" style="position:absolute;left:3254;top:6206;width:480;height:545;mso-width-relative:margin;mso-height-relative:margin" o:regroupid="1" stroked="f">
              <v:textbox>
                <w:txbxContent>
                  <w:p w:rsidR="00F31E3A" w:rsidRDefault="00F31E3A" w:rsidP="00F31E3A">
                    <w:r>
                      <w:rPr>
                        <w:rFonts w:cstheme="minorHAnsi"/>
                      </w:rPr>
                      <w:t>θ</w:t>
                    </w:r>
                  </w:p>
                </w:txbxContent>
              </v:textbox>
            </v:shape>
          </v:group>
        </w:pict>
      </w:r>
      <w:r w:rsidR="00F31E3A">
        <w:t>Un pendolo semplice di massa m</w:t>
      </w:r>
      <w:r w:rsidR="00F31E3A" w:rsidRPr="00146ACE">
        <w:rPr>
          <w:vertAlign w:val="subscript"/>
        </w:rPr>
        <w:t>1</w:t>
      </w:r>
      <w:r w:rsidR="00F31E3A">
        <w:t xml:space="preserve"> = 0,2 kg e lunghezza L = 0.5 m è tenuto sollevato di un angolo di </w:t>
      </w:r>
      <w:r w:rsidR="00F31E3A">
        <w:rPr>
          <w:rFonts w:cstheme="minorHAnsi"/>
        </w:rPr>
        <w:t>θ</w:t>
      </w:r>
      <w:r w:rsidR="00F31E3A">
        <w:t xml:space="preserve"> = 60°</w:t>
      </w:r>
      <w:r>
        <w:t xml:space="preserve"> (figura 1)</w:t>
      </w:r>
      <w:r w:rsidR="00F31E3A">
        <w:t>. Quando viene lasciato libero e arriva in posizione verticale urta una massa m</w:t>
      </w:r>
      <w:r w:rsidR="00F31E3A" w:rsidRPr="00C758D6">
        <w:rPr>
          <w:vertAlign w:val="subscript"/>
        </w:rPr>
        <w:t xml:space="preserve">2 </w:t>
      </w:r>
      <w:r w:rsidR="00F31E3A">
        <w:t>= 0.1 kg ferma sul bordo di un gradino alto h = 60 cm. Dopo l’urto il pendolo di massa m</w:t>
      </w:r>
      <w:r w:rsidR="00F31E3A" w:rsidRPr="00146ACE">
        <w:rPr>
          <w:vertAlign w:val="subscript"/>
        </w:rPr>
        <w:t>1</w:t>
      </w:r>
      <w:r w:rsidR="00F31E3A">
        <w:rPr>
          <w:vertAlign w:val="subscript"/>
        </w:rPr>
        <w:t xml:space="preserve"> </w:t>
      </w:r>
      <w:r w:rsidR="00F31E3A">
        <w:t>sale di un angolo di 30° mentre la massa m</w:t>
      </w:r>
      <w:r w:rsidR="00F31E3A" w:rsidRPr="00C758D6">
        <w:rPr>
          <w:vertAlign w:val="subscript"/>
        </w:rPr>
        <w:t>2</w:t>
      </w:r>
      <w:r w:rsidR="00F31E3A">
        <w:t xml:space="preserve"> si muove sotto l’azione della forza peso. Si determini la velocità di m</w:t>
      </w:r>
      <w:r w:rsidR="00F31E3A" w:rsidRPr="00C758D6">
        <w:rPr>
          <w:vertAlign w:val="subscript"/>
        </w:rPr>
        <w:t>2</w:t>
      </w:r>
      <w:r w:rsidR="00F31E3A">
        <w:t xml:space="preserve"> subito dopo l’urto e la distanza dal gradino dove cadrà.</w:t>
      </w:r>
    </w:p>
    <w:p w:rsidR="00F31E3A" w:rsidRDefault="008A63ED">
      <w:r>
        <w:rPr>
          <w:noProof/>
          <w:lang w:eastAsia="it-IT"/>
        </w:rPr>
        <w:pict>
          <v:group id="_x0000_s1080" style="position:absolute;margin-left:274.55pt;margin-top:21.4pt;width:163.45pt;height:126pt;z-index:251713536" coordorigin="3046,5304" coordsize="3269,2520">
            <v:rect id="_x0000_s1081" style="position:absolute;left:3630;top:5964;width:2685;height:1650"/>
            <v:shape id="_x0000_s1082" type="#_x0000_t32" style="position:absolute;left:3630;top:5964;width:2685;height:1650" o:connectortype="straight"/>
            <v:shape id="_x0000_s1083" type="#_x0000_t32" style="position:absolute;left:3540;top:5304;width:0;height:2520" o:connectortype="straight" strokeweight="4pt"/>
            <v:shape id="_x0000_s1084" type="#_x0000_t32" style="position:absolute;left:3540;top:5424;width:2265;height:540" o:connectortype="straight" strokeweight="1.25pt"/>
            <v:shape id="_x0000_s1085" type="#_x0000_t202" style="position:absolute;left:3091;top:5781;width:554;height:436;mso-width-relative:margin;mso-height-relative:margin" filled="f" stroked="f">
              <v:textbox>
                <w:txbxContent>
                  <w:p w:rsidR="008A63ED" w:rsidRDefault="008A63ED" w:rsidP="008A63ED">
                    <w:r>
                      <w:t>A</w:t>
                    </w:r>
                  </w:p>
                </w:txbxContent>
              </v:textbox>
            </v:shape>
            <v:shape id="_x0000_s1086" type="#_x0000_t202" style="position:absolute;left:3046;top:7388;width:554;height:436;mso-width-relative:margin;mso-height-relative:margin" filled="f" stroked="f">
              <v:textbox>
                <w:txbxContent>
                  <w:p w:rsidR="008A63ED" w:rsidRDefault="008A63ED" w:rsidP="008A63ED">
                    <w:r>
                      <w:t>B</w:t>
                    </w:r>
                  </w:p>
                </w:txbxContent>
              </v:textbox>
            </v:shape>
            <v:shape id="_x0000_s1087" type="#_x0000_t202" style="position:absolute;left:5506;top:5484;width:554;height:436;mso-width-relative:margin;mso-height-relative:margin" filled="f" stroked="f">
              <v:textbox>
                <w:txbxContent>
                  <w:p w:rsidR="008A63ED" w:rsidRDefault="008A63ED" w:rsidP="008A63ED">
                    <w:r>
                      <w:t>C</w:t>
                    </w:r>
                  </w:p>
                </w:txbxContent>
              </v:textbox>
            </v:shape>
            <v:shape id="_x0000_s1088" type="#_x0000_t19" style="position:absolute;left:4837;top:5775;width:143;height:189;flip:x"/>
            <v:shape id="_x0000_s1089" type="#_x0000_t202" style="position:absolute;left:4486;top:5664;width:554;height:436;mso-width-relative:margin;mso-height-relative:margin" filled="f" stroked="f">
              <v:textbox>
                <w:txbxContent>
                  <w:p w:rsidR="008A63ED" w:rsidRDefault="008A63ED" w:rsidP="008A63ED">
                    <w:r>
                      <w:rPr>
                        <w:rFonts w:cstheme="minorHAnsi"/>
                      </w:rPr>
                      <w:t>α</w:t>
                    </w:r>
                  </w:p>
                </w:txbxContent>
              </v:textbox>
            </v:shape>
            <v:shape id="_x0000_s1090" type="#_x0000_t32" style="position:absolute;left:3645;top:5964;width:2670;height:1650;flip:y" o:connectortype="straight"/>
            <v:oval id="_x0000_s1091" style="position:absolute;left:3510;top:5889;width:195;height:195"/>
            <v:oval id="_x0000_s1092" style="position:absolute;left:3540;top:7479;width:195;height:195"/>
          </v:group>
        </w:pict>
      </w:r>
    </w:p>
    <w:p w:rsidR="00F31E3A" w:rsidRDefault="00F31E3A"/>
    <w:p w:rsidR="00F31E3A" w:rsidRDefault="00F31E3A"/>
    <w:p w:rsidR="00F31E3A" w:rsidRDefault="00F31E3A"/>
    <w:p w:rsidR="00F31E3A" w:rsidRDefault="008A63ED">
      <w:r>
        <w:rPr>
          <w:noProof/>
          <w:lang w:eastAsia="it-IT"/>
        </w:rPr>
        <w:pict>
          <v:shape id="_x0000_s1078" type="#_x0000_t32" style="position:absolute;margin-left:90.7pt;margin-top:18.15pt;width:0;height:46.6pt;z-index:251716608" o:connectortype="straight" o:regroupid="1">
            <v:stroke dashstyle="dash" startarrow="open" endarrow="open"/>
          </v:shape>
        </w:pict>
      </w:r>
    </w:p>
    <w:p w:rsidR="00F31E3A" w:rsidRDefault="008A63ED">
      <w:r>
        <w:rPr>
          <w:b/>
          <w:noProof/>
          <w:lang w:eastAsia="it-IT"/>
        </w:rPr>
        <w:pict>
          <v:shape id="_x0000_s1096" type="#_x0000_t202" style="position:absolute;margin-left:354.8pt;margin-top:22.45pt;width:31.45pt;height:27.25pt;z-index:251718656;mso-width-relative:margin;mso-height-relative:margin" filled="f" stroked="f">
            <v:textbox style="mso-next-textbox:#_x0000_s1096">
              <w:txbxContent>
                <w:p w:rsidR="008A63ED" w:rsidRDefault="008A63ED" w:rsidP="008A63ED">
                  <w:r>
                    <w:t>L</w:t>
                  </w:r>
                </w:p>
              </w:txbxContent>
            </v:textbox>
          </v:shape>
        </w:pict>
      </w:r>
      <w:r>
        <w:rPr>
          <w:noProof/>
          <w:lang w:eastAsia="it-IT"/>
        </w:rPr>
        <w:pict>
          <v:shape id="_x0000_s1079" type="#_x0000_t202" style="position:absolute;margin-left:68.25pt;margin-top:4.95pt;width:31.45pt;height:27.25pt;z-index:251717632;mso-width-relative:margin;mso-height-relative:margin" o:regroupid="1" filled="f" stroked="f">
            <v:textbox style="mso-next-textbox:#_x0000_s1079">
              <w:txbxContent>
                <w:p w:rsidR="008A63ED" w:rsidRDefault="008A63ED" w:rsidP="008A63ED">
                  <w:r>
                    <w:t>h</w:t>
                  </w:r>
                </w:p>
              </w:txbxContent>
            </v:textbox>
          </v:shape>
        </w:pict>
      </w:r>
      <w:r>
        <w:rPr>
          <w:noProof/>
          <w:lang w:eastAsia="it-IT"/>
        </w:rPr>
        <w:pict>
          <v:shape id="_x0000_s1095" type="#_x0000_t32" style="position:absolute;margin-left:304.5pt;margin-top:24.5pt;width:133.5pt;height:0;z-index:251714560" o:connectortype="straight">
            <v:stroke dashstyle="dashDot" startarrow="open" endarrow="open"/>
          </v:shape>
        </w:pict>
      </w:r>
    </w:p>
    <w:p w:rsidR="00F31E3A" w:rsidRDefault="00F31E3A"/>
    <w:p w:rsidR="008A63ED" w:rsidRPr="008A63ED" w:rsidRDefault="008A63ED" w:rsidP="008A63ED">
      <w:pPr>
        <w:ind w:left="1416" w:firstLine="708"/>
        <w:rPr>
          <w:b/>
        </w:rPr>
      </w:pPr>
      <w:r>
        <w:rPr>
          <w:b/>
        </w:rPr>
        <w:t xml:space="preserve">Figura 1 </w:t>
      </w:r>
      <w:r>
        <w:rPr>
          <w:b/>
        </w:rPr>
        <w:tab/>
      </w:r>
      <w:r>
        <w:rPr>
          <w:b/>
        </w:rPr>
        <w:tab/>
      </w:r>
      <w:r>
        <w:rPr>
          <w:b/>
        </w:rPr>
        <w:tab/>
      </w:r>
      <w:r>
        <w:rPr>
          <w:b/>
        </w:rPr>
        <w:tab/>
      </w:r>
      <w:r>
        <w:rPr>
          <w:b/>
        </w:rPr>
        <w:tab/>
      </w:r>
      <w:r>
        <w:rPr>
          <w:b/>
        </w:rPr>
        <w:tab/>
        <w:t xml:space="preserve">Figura  </w:t>
      </w:r>
      <w:r w:rsidRPr="008A63ED">
        <w:rPr>
          <w:b/>
        </w:rPr>
        <w:t>2</w:t>
      </w:r>
    </w:p>
    <w:p w:rsidR="008A63ED" w:rsidRPr="008A63ED" w:rsidRDefault="008A63ED" w:rsidP="008A63ED">
      <w:pPr>
        <w:spacing w:after="0"/>
        <w:rPr>
          <w:b/>
        </w:rPr>
      </w:pPr>
      <w:r w:rsidRPr="008A63ED">
        <w:rPr>
          <w:b/>
        </w:rPr>
        <w:t>Esercizio n.2</w:t>
      </w:r>
    </w:p>
    <w:p w:rsidR="008A63ED" w:rsidRDefault="008A63ED" w:rsidP="008A63ED">
      <w:pPr>
        <w:jc w:val="both"/>
      </w:pPr>
      <w:r>
        <w:t xml:space="preserve">Un cancello del peso di 480 N e largo L = 2 m, è fissato su due cardini A e B a un palo (AB = 1 m) ed è sostenuto da un tirante fissato in C (AC = 1.5 m, </w:t>
      </w:r>
      <w:r>
        <w:rPr>
          <w:rFonts w:cstheme="minorHAnsi"/>
        </w:rPr>
        <w:t>α</w:t>
      </w:r>
      <w:r>
        <w:t>=25°)</w:t>
      </w:r>
      <w:r w:rsidR="00BE2B93">
        <w:t>(figura 2)</w:t>
      </w:r>
      <w:r>
        <w:t>. Il tirante è fissato in maniera tale che la componente orizzontale della reazione nel cardine superiore sia nulla. In condizioni di equilibrio si calcoli il valore della tensione lungo il tirante, la componente orizzontale della reazione nel cardine inferiore e la somma delle componenti verticali delle reazioni nei due cardini</w:t>
      </w:r>
      <w:r w:rsidR="00BE2B93">
        <w:t>. (Si suggerisce di fissare il polo nel cardine B)</w:t>
      </w:r>
      <w:r>
        <w:t>.</w:t>
      </w:r>
    </w:p>
    <w:p w:rsidR="00EA404E" w:rsidRPr="00BE2B93" w:rsidRDefault="00EA404E" w:rsidP="00BE2B93">
      <w:pPr>
        <w:spacing w:after="0"/>
        <w:rPr>
          <w:b/>
        </w:rPr>
      </w:pPr>
      <w:r w:rsidRPr="00BE2B93">
        <w:rPr>
          <w:b/>
        </w:rPr>
        <w:t>Esercizio</w:t>
      </w:r>
      <w:r w:rsidR="00BE2B93" w:rsidRPr="00BE2B93">
        <w:rPr>
          <w:b/>
        </w:rPr>
        <w:t xml:space="preserve"> n.3</w:t>
      </w:r>
    </w:p>
    <w:p w:rsidR="00991B44" w:rsidRDefault="00A20A85" w:rsidP="00A17122">
      <w:pPr>
        <w:jc w:val="both"/>
      </w:pPr>
      <w:r>
        <w:rPr>
          <w:noProof/>
          <w:lang w:eastAsia="it-IT"/>
        </w:rPr>
        <w:pict>
          <v:group id="_x0000_s1107" style="position:absolute;left:0;text-align:left;margin-left:111.75pt;margin-top:109.3pt;width:258.7pt;height:135.95pt;z-index:251727872" coordorigin="2850,12960" coordsize="5174,2719">
            <v:group id="_x0000_s1106" style="position:absolute;left:2850;top:13348;width:5174;height:2331" coordorigin="2850,13348" coordsize="5174,2331">
              <v:shape id="_x0000_s1054" type="#_x0000_t32" style="position:absolute;left:2850;top:15190;width:4890;height:0" o:connectortype="straight" strokeweight="1.25pt"/>
              <v:oval id="_x0000_s1055" style="position:absolute;left:3015;top:13379;width:1875;height:1800"/>
              <v:shape id="_x0000_s1056" type="#_x0000_t34" style="position:absolute;left:5354;top:14758;width:1951;height:435;flip:y" o:connectortype="elbow" adj="4793,384331,-59275" strokeweight="1.25pt"/>
              <v:shape id="_x0000_s1058" type="#_x0000_t32" style="position:absolute;left:3944;top:13379;width:1;height:1800" o:connectortype="straight">
                <v:stroke dashstyle="dash"/>
              </v:shape>
              <v:shape id="_x0000_s1060" type="#_x0000_t32" style="position:absolute;left:4829;top:12449;width:1;height:1800;rotation:90" o:connectortype="straight">
                <v:stroke dashstyle="dash"/>
              </v:shape>
              <v:shape id="_x0000_s1061" type="#_x0000_t32" style="position:absolute;left:5789;top:13349;width:1;height:1800" o:connectortype="straight">
                <v:stroke dashstyle="dash"/>
              </v:shape>
              <v:shape id="_x0000_s1063" style="position:absolute;left:3945;top:14061;width:3360;height:308" coordsize="1830,548" path="m,453c77,233,155,13,225,18v70,5,125,468,195,465c490,480,580,,645,3v65,3,108,477,165,495c867,516,930,108,990,108v60,,120,400,180,390c1230,488,1293,41,1350,48v57,7,105,490,165,495c1575,548,1658,90,1710,78v52,-12,86,189,120,390e" filled="f" strokeweight="2pt">
                <v:path arrowok="t"/>
              </v:shape>
              <v:shape id="_x0000_s1064" type="#_x0000_t32" style="position:absolute;left:7305;top:14016;width:0;height:1163" o:connectortype="straight" strokeweight="4pt"/>
              <v:shape id="_x0000_s1097" type="#_x0000_t202" style="position:absolute;left:3569;top:14016;width:629;height:545;mso-width-relative:margin;mso-height-relative:margin" filled="f" stroked="f">
                <v:textbox style="mso-next-textbox:#_x0000_s1097">
                  <w:txbxContent>
                    <w:p w:rsidR="00BE2B93" w:rsidRDefault="00BE2B93" w:rsidP="00BE2B93">
                      <w:r>
                        <w:t>O</w:t>
                      </w:r>
                    </w:p>
                  </w:txbxContent>
                </v:textbox>
              </v:shape>
              <v:shape id="_x0000_s1098" type="#_x0000_t202" style="position:absolute;left:7395;top:14016;width:629;height:545;mso-width-relative:margin;mso-height-relative:margin" filled="f" stroked="f">
                <v:textbox style="mso-next-textbox:#_x0000_s1098">
                  <w:txbxContent>
                    <w:p w:rsidR="00BE2B93" w:rsidRDefault="00BE2B93" w:rsidP="00BE2B93">
                      <w:r>
                        <w:t>C</w:t>
                      </w:r>
                    </w:p>
                  </w:txbxContent>
                </v:textbox>
              </v:shape>
              <v:shape id="_x0000_s1099" type="#_x0000_t202" style="position:absolute;left:5565;top:15134;width:629;height:545;mso-width-relative:margin;mso-height-relative:margin" filled="f" stroked="f">
                <v:textbox style="mso-next-textbox:#_x0000_s1099">
                  <w:txbxContent>
                    <w:p w:rsidR="00A20A85" w:rsidRDefault="00A20A85" w:rsidP="00A20A85">
                      <w:r>
                        <w:t>A</w:t>
                      </w:r>
                    </w:p>
                  </w:txbxContent>
                </v:textbox>
              </v:shape>
              <v:shape id="_x0000_s1100" type="#_x0000_t32" style="position:absolute;left:3224;top:14354;width:691;height:466;flip:x" o:connectortype="straight">
                <v:stroke dashstyle="dash"/>
              </v:shape>
              <v:shape id="_x0000_s1101" type="#_x0000_t202" style="position:absolute;left:3015;top:14275;width:629;height:545;mso-width-relative:margin;mso-height-relative:margin" filled="f" stroked="f">
                <v:textbox style="mso-next-textbox:#_x0000_s1101">
                  <w:txbxContent>
                    <w:p w:rsidR="00A20A85" w:rsidRDefault="00A20A85" w:rsidP="00A20A85">
                      <w:r>
                        <w:t>R</w:t>
                      </w:r>
                    </w:p>
                  </w:txbxContent>
                </v:textbox>
              </v:shape>
              <v:shape id="_x0000_s1102" type="#_x0000_t202" style="position:absolute;left:5925;top:14743;width:629;height:545;mso-width-relative:margin;mso-height-relative:margin" filled="f" stroked="f">
                <v:textbox style="mso-next-textbox:#_x0000_s1102">
                  <w:txbxContent>
                    <w:p w:rsidR="00A20A85" w:rsidRDefault="00A20A85" w:rsidP="00A20A85">
                      <w:r>
                        <w:t>R/2</w:t>
                      </w:r>
                    </w:p>
                  </w:txbxContent>
                </v:textbox>
              </v:shape>
              <v:shape id="_x0000_s1103" type="#_x0000_t32" style="position:absolute;left:4889;top:13844;width:1;height:1800;rotation:90" o:connectortype="straight">
                <v:stroke dashstyle="dash"/>
              </v:shape>
            </v:group>
            <v:shape id="_x0000_s1105" type="#_x0000_t202" style="position:absolute;left:4621;top:12960;width:629;height:545;mso-width-relative:margin;mso-height-relative:margin" filled="f" stroked="f">
              <v:textbox style="mso-next-textbox:#_x0000_s1105">
                <w:txbxContent>
                  <w:p w:rsidR="00A20A85" w:rsidRDefault="00A20A85" w:rsidP="00A20A85">
                    <w:r>
                      <w:t>2R</w:t>
                    </w:r>
                  </w:p>
                </w:txbxContent>
              </v:textbox>
            </v:shape>
          </v:group>
        </w:pict>
      </w:r>
      <w:r w:rsidR="00C97E37">
        <w:t>Un disco omogeneo di massa m = 0.5 kg e raggio R = 0.6 m è trainato lungo un piano orizzontale scabro da una forza elastica esercitata nel suo centro O tr</w:t>
      </w:r>
      <w:r w:rsidR="00BE2B93">
        <w:t>amite una molla OC (</w:t>
      </w:r>
      <w:r w:rsidR="00C97E37">
        <w:t xml:space="preserve"> k = 2 N/m</w:t>
      </w:r>
      <w:r w:rsidR="00BF5704">
        <w:t>)</w:t>
      </w:r>
      <w:r w:rsidR="00C97E37">
        <w:t>. Il moto del disco è di puro rotolamento</w:t>
      </w:r>
      <w:r w:rsidR="00991B44">
        <w:t>. All’istante iniziale il disco è fermo con la molla avente un allungamento d = 2R. Lasciato libero</w:t>
      </w:r>
      <w:r w:rsidR="00BF5704">
        <w:t>,</w:t>
      </w:r>
      <w:r>
        <w:t xml:space="preserve"> il disco si muoverà </w:t>
      </w:r>
      <w:r w:rsidR="00991B44">
        <w:t>sul piano orizzontale</w:t>
      </w:r>
      <w:r w:rsidR="00BF5704">
        <w:t>: s</w:t>
      </w:r>
      <w:r>
        <w:t>i determini l’accelerazione del centro di massa del disco e la forza di attrito statico fra il disco e il piano</w:t>
      </w:r>
      <w:r w:rsidR="00BF5704">
        <w:t xml:space="preserve">. Si determini inoltre la velocità angolare del disco nell’istante in cui tocca  il gradino di altezza R/2 posto in A (la coordinata </w:t>
      </w:r>
      <w:proofErr w:type="spellStart"/>
      <w:r w:rsidR="00BF5704">
        <w:t>x</w:t>
      </w:r>
      <w:r w:rsidR="00BF5704" w:rsidRPr="00A20A85">
        <w:rPr>
          <w:vertAlign w:val="subscript"/>
        </w:rPr>
        <w:t>A</w:t>
      </w:r>
      <w:proofErr w:type="spellEnd"/>
      <w:r w:rsidR="00BF5704">
        <w:t xml:space="preserve"> sia coincidente con la posizione di riposo della molla).</w:t>
      </w:r>
    </w:p>
    <w:p w:rsidR="00C97E37" w:rsidRDefault="00C97E37"/>
    <w:p w:rsidR="00991B44" w:rsidRDefault="00991B44"/>
    <w:p w:rsidR="00991B44" w:rsidRDefault="00991B44"/>
    <w:p w:rsidR="00991B44" w:rsidRDefault="00991B44"/>
    <w:p w:rsidR="00EA404E" w:rsidRDefault="00EA404E"/>
    <w:sectPr w:rsidR="00EA404E" w:rsidSect="00BE2B93">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A404E"/>
    <w:rsid w:val="000D3DC5"/>
    <w:rsid w:val="00146ACE"/>
    <w:rsid w:val="005541BD"/>
    <w:rsid w:val="00595092"/>
    <w:rsid w:val="007578A9"/>
    <w:rsid w:val="008A63ED"/>
    <w:rsid w:val="009321C8"/>
    <w:rsid w:val="00991B44"/>
    <w:rsid w:val="00A17122"/>
    <w:rsid w:val="00A20A85"/>
    <w:rsid w:val="00BD3322"/>
    <w:rsid w:val="00BE2B93"/>
    <w:rsid w:val="00BF5704"/>
    <w:rsid w:val="00C5694E"/>
    <w:rsid w:val="00C758D6"/>
    <w:rsid w:val="00C97E37"/>
    <w:rsid w:val="00D2200B"/>
    <w:rsid w:val="00EA404E"/>
    <w:rsid w:val="00F31E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8" type="connector" idref="#_x0000_s1061"/>
        <o:r id="V:Rule19" type="connector" idref="#_x0000_s1060"/>
        <o:r id="V:Rule20" type="connector" idref="#_x0000_s1058"/>
        <o:r id="V:Rule23" type="connector" idref="#_x0000_s1064"/>
        <o:r id="V:Rule27" type="connector" idref="#_x0000_s1056"/>
        <o:r id="V:Rule31" type="connector" idref="#_x0000_s1054"/>
        <o:r id="V:Rule32" type="arc" idref="#_x0000_s1071"/>
        <o:r id="V:Rule33" type="arc" idref="#_x0000_s1073"/>
        <o:r id="V:Rule34" type="connector" idref="#_x0000_s1070"/>
        <o:r id="V:Rule35" type="connector" idref="#_x0000_s1067"/>
        <o:r id="V:Rule36" type="connector" idref="#_x0000_s1069"/>
        <o:r id="V:Rule37" type="connector" idref="#_x0000_s1068"/>
        <o:r id="V:Rule39" type="connector" idref="#_x0000_s1078"/>
        <o:r id="V:Rule40" type="arc" idref="#_x0000_s1088"/>
        <o:r id="V:Rule41" type="connector" idref="#_x0000_s1083"/>
        <o:r id="V:Rule42" type="connector" idref="#_x0000_s1084"/>
        <o:r id="V:Rule43" type="connector" idref="#_x0000_s1090"/>
        <o:r id="V:Rule44" type="connector" idref="#_x0000_s1082"/>
        <o:r id="V:Rule46" type="connector" idref="#_x0000_s1095"/>
        <o:r id="V:Rule48" type="connector" idref="#_x0000_s1100"/>
        <o:r id="V:Rule49" type="connector" idref="#_x0000_s110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3DC5"/>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321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21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273</Words>
  <Characters>1558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Marinella Ragosta</dc:creator>
  <cp:lastModifiedBy>Marinella Ragosta</cp:lastModifiedBy>
  <cp:revision>3</cp:revision>
  <dcterms:created xsi:type="dcterms:W3CDTF">2021-05-29T09:17:00Z</dcterms:created>
  <dcterms:modified xsi:type="dcterms:W3CDTF">2021-05-31T08:22:00Z</dcterms:modified>
</cp:coreProperties>
</file>