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jc w:val="center"/>
      </w:pPr>
      <w:r>
        <w:rPr>
          <w:rFonts w:ascii="Cambria" w:hAnsi="Cambria" w:asciiTheme="majorHAnsi" w:hAnsiTheme="majorHAnsi" w:eastAsiaTheme="majorEastAsia" w:cstheme="majorBidi"/>
          <w:b w:val="true"/>
          <w:bCs w:val="true"/>
          <w:color w:val="365F91" w:themeColor="accent1" w:themeShade="bf"/>
          <w:sz w:val="40"/>
          <w:szCs w:val="40"/>
        </w:rPr>
        <w:t>Syllabus Attività Formativa</w:t>
      </w:r>
    </w:p>
    <w:p/>
    <w:tbl>
      <w:tblP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3341"/>
        <w:gridCol w:w="10663"/>
      </w:tblGrid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Anno Offerta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2021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Corso di Studio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0423 - SCIENZE FORESTALI E AMBIENTALI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Regolamento Didattico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0423-16-20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Percorso di Studio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GEN - CORSO GENERICO</w:t>
            </w:r>
          </w:p>
        </w:tc>
      </w:tr>
      <w:tr>
        <w:trPr>
          <w:trHeight w:val="6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Insegnamento/Modulo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AGR0216 - SICUREZZA ED ERGONOMIA DEI CANTIERI - Forest worker safety and ergonomics</w:t>
            </w:r>
          </w:p>
        </w:tc>
      </w:tr>
      <w:tr>
        <w:trPr>
          <w:trHeight w:val="6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Attività Formativa Integrata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AGR0215 - SICUREZZA ED ERGONOMIA DEI CANTIERI E INDUSTRIE DEL LEGNO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Partizione Studenti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 - 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Periodo Didattico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S2 - Secondo Semestre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Sede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POTENZA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Anno Corso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2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Settore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AGR/09 - MECCANICA AGRARIA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Tipo attività Formativa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B - Caratterizzante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Ambito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50563 - Discipline dell'industria del legno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CFU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6.0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Ore Attività Frontali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56.0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AF_ID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33105</w:t>
            </w:r>
          </w:p>
        </w:tc>
      </w:tr>
    </w:tbl>
    <w:p/>
    <w:tbl>
      <w:tblP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1699"/>
        <w:gridCol w:w="1840"/>
        <w:gridCol w:w="1248"/>
        <w:gridCol w:w="533"/>
        <w:gridCol w:w="4348"/>
        <w:gridCol w:w="4336"/>
      </w:tblGrid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Tipo Testo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Codice Tipo Testo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Num. Max. Caratteri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Obbl.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Testo in Italiano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Testo in Inglese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Lingua insegnamento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LINGUA_INS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ITALIANO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Italian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Obiettivi formativi e risultati di apprendimento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OBIETT_FORM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Lo studente acquisirà  la capacità di reperire dati e di individuare le metodologie di rilievo per definire soluzioni alle problematiche tecniche che emergono nell’ambito delle utilizzazioni forestali, della meccanizzazione forestale e della sicurezza del cantiere forestale, la capacità di valutare criticamente le implicazioni ed i risultati degli interventi forestali programmati e realizzati. Individuare le problematiche e le relative soluzioni per il miglioramento dell’efficienza e del livello di sicurezza del cantiere forestale. Capacità di tradurre il proprio linguaggio tecnico-scientifico in un supporto divulgativo, di comunicare con tecnici di pari e diversa estrazione, di illustrare le caratteristiche tecnico-funzionali dei sistemi di lavoro, delle macchine e della loro modalità di impiego, sia ai fini del miglioramento dell’efficienza e della capacità di lavoro che della sicurezza. Comunicare con efficacia le proprie tesi e scelte ad un pubblico non specialista, trasmettendone l’importanza. Capacità di tradurre le proprie scelte in elaborati progettuali del settore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Prerequisiti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PREREQ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laurea triennale in Scienze Forestali e Ambientali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conoscenza della Meccanizzazione forestale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Contenuti del corso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CONTENUTI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erranno trasmessi contenuti e conoscenze relative ai principali sistemi di lavoro in bosco, delle caratteristiche tecniche e funzionali delle macchine impiegate nel settore forestale, della modalità di impiego delle stesse, dei principali fattori di rischio (ergonomici e di sicurezza) connessi ai vari lavori forestali. Conoscenza e capacità di utilizzare il linguaggio specifico delle utilizzazioni forestali, della meccanica e meccanizzazione forestale, dell’ergonomia e della sicurezza del lavoro.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Programma esteso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PROGR_EST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CFU-1: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Obiettivi della disciplina e sua suddivisione, 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 panorama normativo: Testo Unico 81/2008 e ss.mm, criteri per la valutazione dei rischi.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CFU-2: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Cantieri temporanei o mobili. Segnaletica di sicurezza, 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 concetto di incidente, infortunio e malattia professionale. Genesi degli infortuni: modalità di accadimento e analisi delle cause,  sicurezza delle macchine, Analisi dei rischi per la sicurezza su alcune macchine agricole e forestali (schede di sicurezza),  dispositivi di protezione individuale: normativa di riferimento; criteri di scelta.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CFU-3: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Sicurezza degli impianti (cenni). Sicurezza strutturale dei luoghi di lavoro (cenni), rischio di incendio: valutazione, prevenzione e protezione, la gestione delle emergenze.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CFU-4: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Rischi fisici: rumore. Fisica del suono, misura del rumore e valutazione del rischio; prevenzione e protezione, rischi fisici: vibrazioni. Fisica delle vibrazioni. Misura delle vibrazioni. Normativa di riferimento e valutazione del rischio; prevenzione e protezione. Le polveri: definizioni; modalità di campionamento e valutazione del rischio; prevenzione e protezione. Campionamento di polveri. Il rischio biologico e cancerogeno nel settore agro-forestale. Valutazione del rischio; prevenzione e protezione.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CFU-5: 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Rischi indotti da condizioni microclimatiche avverse. Valutazione del rischio; prevenzione e protezione. Misura e valutazione dei parametri microclimatici e degli indici di comfort; Rischio chimico: sostanze e preparati; presidi sanitari; normativa di riferimento; prevenzione e protezione. Macchine per la distribuzione dei fitofarmaci. Ergonomia: movimentazione manuale dei carichi e gesti ripetitivi. Normativa di riferimento; valutazione del rischio; prevenzione e protezione.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CFU-6 (esercitazioni):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 V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erifica delle macchine utilizzate nelle principali operazioni colturali e/o sopralluoghi in aziende e in manifestazioni del settore ad approfondimento pratico degli argomenti trattati nelle lezioni teoriche.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Analisi dei rischi (rumore, polveri, vibrazioni, ecc.) in un cantiere forestale.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Metodi didattici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METODI_DID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Il corso è prevede 46 ore di lezioni frontali e 10 ore di esercitazioni in laboratorio e campo. Durante le esercitazioni gli studenti, organizzati in squadre autonome, saranno chiamati ad analizzare, anche con specifiche relazioni, i casi di studio e gestionali considerati nell'ambito di ciascuna esercitazione.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Modalità di verifica dell'apprendimento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MOD_VER_APPR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Prova orale volta all'accertamento dell'acquisizione dei contenuti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Testi di riferimento e di approfondimento, materiale didattico Online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TESTI_RIF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- Supporti didattici distribuiti a lezione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- Hippoliti G. e Piegai F., 2000 - Tecniche e sistemi di lavoro per la raccolta del legno. Ed. Compagnia delle Foreste, Arezzo.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- Baldini S., 1998 - Appunti delle lezioni del corso di Utilizzazioni forestali. Università della Tuscia, Viterbo.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- Fabiano F., Marchi E., Piegai F., 2001 - Note pratiche per l’impiego di alcuni sistemi di esbosco a basso impatto ambientale.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- Regione Veneto, 1999 - La valutazione dei rischi e la tutela della sicurezza nei cantieri forestali. Ed. Papergraf.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Metodi e modalità di gestione dei rapporti con gli studenti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GEST_RAP_STUD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L'apprendimento verrà verificato nel corso di un esame orale alla fine del corso. Verranno sorteggiate tre domande, di cui una riguarderà le conoscenze e le abilità apprese nel corso delle esercitazioni.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Date di esame previste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DATE_ESAMI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19 gennaio 2022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16 febbraio 2022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9 marzo 2022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18 maggio 2022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15 giugno 2022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6 luglio 2022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Seminari di esperti esterni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SEM_ESP_EST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Altre informazioni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ALTRO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COMMISSIONE DI VALUTAZIONE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/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Paola D'Antonio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Luigi Todaro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Giovanni Carlo Di renzo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</w:tbl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3"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