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jc w:val="center"/>
      </w:pPr>
      <w:r>
        <w:rPr>
          <w:rFonts w:ascii="Cambria" w:hAnsi="Cambria" w:asciiTheme="majorHAnsi" w:hAnsiTheme="majorHAnsi" w:eastAsiaTheme="majorEastAsia" w:cstheme="majorBidi"/>
          <w:b w:val="true"/>
          <w:bCs w:val="true"/>
          <w:color w:val="365F91" w:themeColor="accent1" w:themeShade="bf"/>
          <w:sz w:val="40"/>
          <w:szCs w:val="40"/>
        </w:rPr>
        <w:t>Syllabus Attività Formativa</w:t>
      </w:r>
    </w:p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3341"/>
        <w:gridCol w:w="10663"/>
      </w:tblGrid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Offerta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2020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0331 - FILOLOGIA CLASSICA E MODERNA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Regolamento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0331-19-20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CLA - CURRICULUM CLASSICO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Insegnamento/Modulo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DSU0112 - DIDATTICA DELLA LINGUA LATINA - DIDACTICS OF LATIN LANGUAGE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Attività Formativa Integrata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Partizione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Periodo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S2 - Secondo Semestre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Sede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POTENZA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Settore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L-FIL-LET/04 - LINGUA E LETTERATURA LATINA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attività Formativa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 - Affine/Integrativa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Ambito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20895 - Attività formative affini o integrative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CFU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6.0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Ore Attività Frontali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30.0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AF_ID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32440</w:t>
            </w:r>
          </w:p>
        </w:tc>
      </w:tr>
    </w:tbl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699"/>
        <w:gridCol w:w="1840"/>
        <w:gridCol w:w="1248"/>
        <w:gridCol w:w="533"/>
        <w:gridCol w:w="4348"/>
        <w:gridCol w:w="4336"/>
      </w:tblGrid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Codice 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Num. Max. Caratteri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Obbl.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Italiano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Inglese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Lingua insegnamento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LINGUA_INS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Italiano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 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Obiettivi formativi e risultati di 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OBIETT_FORM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Conoscenze: Il Corso ha come finalità l’analisi linguistica di testi latini letterari e documentari in relazione allo svolgimento diacronico della Poesia e Prosa Latina ed alle metodologie didattiche ad essa applicate.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Abilità: si attende che lo studente giunga alla fluida comprensione di testi latini, e acquisisca capacità di approccio didattico.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The course aims at provi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ding students with an in-depth knowledge of Latin Literary language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, so that they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may be used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for educational purposes.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Prerequisiti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PREREQ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Conoscenza sicura del lessico e della grammatica della lingua latina. Fondamenti di storia della letteratura latina.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Prior knowledge of Latin language as well as of Latin civilization are required.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Contenuti del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CONTENUTI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Le lezioni in aula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verteranno su una scelta di testi e documenti del Latino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Letterario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, con speciale attenzione alle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problematiche della pratica didattica.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Students will be faced with a choice of exemplary texts of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literary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Latin, with special attention to the didactic problems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Programma esteso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PROGR_EST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didattici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METODI_DID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Lezioni frontali in aula e seminari scientifici di approfondimento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Lessons in classroom and scientific seminaries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Modalità di verifica dell'apprendimento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MOD_VER_APPR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Esami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orali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Oral examination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Testi di riferimento e di approfondimento, materiale didattico Online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TESTI_RIF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M. PACE PIERI,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Didattica del Latino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(Roma, Carocci 2007) STOLZ. – DEBRUNNER – SCHMID, Storia della Lingua Latina (Bologna, Patron 2000 R) 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Ovidio, Metamorfosi (Ed. BUR a c. di GP. Rosati)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Petronio,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Sat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yricon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(ed.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scelta) 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M. PACE PIERI,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Didattica del Latino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(Roma, Carocci 2007) STOLZ. – DEBRUNNER – SCHMID, Storia della Lingua Latina (Bologna, Patron 2000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R) 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Ovidio, Metamorfosi (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Bur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, by GP. Rosati)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Petronio,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Satyricon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(ed.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scelta)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Passio Perpetuae et Felicitatis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(ed.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scelta)  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Passio 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Laurentii</w:t>
            </w:r>
            <w:r>
              <w:rPr>
                <w:rFonts w:ascii="Arial" w:hAnsi="Arial" w:eastAsia="Times New Roman" w:cs="Times New Roman"/>
                <w:i w:val="true"/>
                <w:iCs w:val="tru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(dispense a cura della docente)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e modalità di gestione dei rapporti con gli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GEST_RAP_STUD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La docente ric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everà generalmente di mercoledì o anche su appuntamento.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The professor receives generally on Wednesdays, or by appointment 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Date di esame previste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DATE_ESAMI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Seminari di esperti esterni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SEM_ESP_EST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Altre informazioni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ALTRO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</w:tbl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